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90" w:rsidRDefault="00833690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bookmarkStart w:id="0" w:name="_GoBack"/>
      <w:bookmarkEnd w:id="0"/>
      <w:r w:rsidRPr="00833690">
        <w:rPr>
          <w:rFonts w:ascii="Arial Narrow" w:hAnsi="Arial Narrow" w:cs="AkzidenzGroteskBE-Cn"/>
          <w:sz w:val="22"/>
          <w:szCs w:val="22"/>
        </w:rPr>
        <w:t>Monsieur le Président,</w:t>
      </w:r>
    </w:p>
    <w:p w:rsidR="00833690" w:rsidRPr="00833690" w:rsidRDefault="00833690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833690" w:rsidRDefault="00E25D1D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r>
        <w:rPr>
          <w:rFonts w:ascii="Arial Narrow" w:hAnsi="Arial Narrow" w:cs="AkzidenzGroteskBE-Cn"/>
          <w:sz w:val="22"/>
          <w:szCs w:val="22"/>
        </w:rPr>
        <w:t>Aujourd’hui, l</w:t>
      </w:r>
      <w:r w:rsidR="00B87748">
        <w:rPr>
          <w:rFonts w:ascii="Arial Narrow" w:hAnsi="Arial Narrow" w:cs="AkzidenzGroteskBE-Cn"/>
          <w:sz w:val="22"/>
          <w:szCs w:val="22"/>
        </w:rPr>
        <w:t>e</w:t>
      </w:r>
      <w:r w:rsidR="002849F7">
        <w:rPr>
          <w:rFonts w:ascii="Arial Narrow" w:hAnsi="Arial Narrow" w:cs="AkzidenzGroteskBE-Cn"/>
          <w:sz w:val="22"/>
          <w:szCs w:val="22"/>
        </w:rPr>
        <w:t xml:space="preserve"> SSTIE</w:t>
      </w:r>
      <w:r w:rsidR="00B87748">
        <w:rPr>
          <w:rFonts w:ascii="Arial Narrow" w:hAnsi="Arial Narrow" w:cs="AkzidenzGroteskBE-Cn"/>
          <w:sz w:val="22"/>
          <w:szCs w:val="22"/>
        </w:rPr>
        <w:t xml:space="preserve"> n’est pas rejeté sur ses principes</w:t>
      </w:r>
      <w:r>
        <w:rPr>
          <w:rFonts w:ascii="Arial Narrow" w:hAnsi="Arial Narrow" w:cs="AkzidenzGroteskBE-Cn"/>
          <w:sz w:val="22"/>
          <w:szCs w:val="22"/>
        </w:rPr>
        <w:t xml:space="preserve">. Le problème, c’est </w:t>
      </w:r>
      <w:r w:rsidR="00E60825">
        <w:rPr>
          <w:rFonts w:ascii="Arial Narrow" w:hAnsi="Arial Narrow" w:cs="AkzidenzGroteskBE-Cn"/>
          <w:sz w:val="22"/>
          <w:szCs w:val="22"/>
        </w:rPr>
        <w:t>sa déclinaison</w:t>
      </w:r>
      <w:r>
        <w:rPr>
          <w:rFonts w:ascii="Arial Narrow" w:hAnsi="Arial Narrow" w:cs="AkzidenzGroteskBE-Cn"/>
          <w:sz w:val="22"/>
          <w:szCs w:val="22"/>
        </w:rPr>
        <w:t> !</w:t>
      </w:r>
    </w:p>
    <w:p w:rsidR="00FF13D7" w:rsidRDefault="00FF13D7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496A1B" w:rsidRDefault="00E25D1D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r>
        <w:rPr>
          <w:rFonts w:ascii="Arial Narrow" w:hAnsi="Arial Narrow" w:cs="AkzidenzGroteskBE-Cn"/>
          <w:sz w:val="22"/>
          <w:szCs w:val="22"/>
        </w:rPr>
        <w:t>D’un côté</w:t>
      </w:r>
      <w:r w:rsidR="001A388D">
        <w:rPr>
          <w:rFonts w:ascii="Arial Narrow" w:hAnsi="Arial Narrow" w:cs="AkzidenzGroteskBE-Cn"/>
          <w:sz w:val="22"/>
          <w:szCs w:val="22"/>
        </w:rPr>
        <w:t>,</w:t>
      </w:r>
      <w:r>
        <w:rPr>
          <w:rFonts w:ascii="Arial Narrow" w:hAnsi="Arial Narrow" w:cs="AkzidenzGroteskBE-Cn"/>
          <w:sz w:val="22"/>
          <w:szCs w:val="22"/>
        </w:rPr>
        <w:t xml:space="preserve"> </w:t>
      </w:r>
      <w:r w:rsidR="001A388D">
        <w:rPr>
          <w:rFonts w:ascii="Arial Narrow" w:hAnsi="Arial Narrow" w:cs="AkzidenzGroteskBE-Cn"/>
          <w:sz w:val="22"/>
          <w:szCs w:val="22"/>
        </w:rPr>
        <w:t xml:space="preserve">vous </w:t>
      </w:r>
      <w:r w:rsidR="00841E4C">
        <w:rPr>
          <w:rFonts w:ascii="Arial Narrow" w:hAnsi="Arial Narrow" w:cs="AkzidenzGroteskBE-Cn"/>
          <w:sz w:val="22"/>
          <w:szCs w:val="22"/>
        </w:rPr>
        <w:t>écrivez</w:t>
      </w:r>
      <w:r w:rsidR="001A388D">
        <w:rPr>
          <w:rFonts w:ascii="Arial Narrow" w:hAnsi="Arial Narrow" w:cs="AkzidenzGroteskBE-Cn"/>
          <w:sz w:val="22"/>
          <w:szCs w:val="22"/>
        </w:rPr>
        <w:t xml:space="preserve"> que les visites terrain permettent d’améliorer le suivi médical. De l’autre, EDF expérimente la télé</w:t>
      </w:r>
      <w:r w:rsidR="00697982">
        <w:rPr>
          <w:rFonts w:ascii="Arial Narrow" w:hAnsi="Arial Narrow" w:cs="AkzidenzGroteskBE-Cn"/>
          <w:sz w:val="22"/>
          <w:szCs w:val="22"/>
        </w:rPr>
        <w:t>consultation</w:t>
      </w:r>
      <w:r w:rsidR="001A388D">
        <w:rPr>
          <w:rFonts w:ascii="Arial Narrow" w:hAnsi="Arial Narrow" w:cs="AkzidenzGroteskBE-Cn"/>
          <w:sz w:val="22"/>
          <w:szCs w:val="22"/>
        </w:rPr>
        <w:t xml:space="preserve"> </w:t>
      </w:r>
      <w:r w:rsidR="00841E4C">
        <w:rPr>
          <w:rFonts w:ascii="Arial Narrow" w:hAnsi="Arial Narrow" w:cs="AkzidenzGroteskBE-Cn"/>
          <w:sz w:val="22"/>
          <w:szCs w:val="22"/>
        </w:rPr>
        <w:t>sur des agents de la branche commerce de Nantes</w:t>
      </w:r>
      <w:r w:rsidR="00E821D5">
        <w:rPr>
          <w:rFonts w:ascii="Arial Narrow" w:hAnsi="Arial Narrow" w:cs="AkzidenzGroteskBE-Cn"/>
          <w:sz w:val="22"/>
          <w:szCs w:val="22"/>
        </w:rPr>
        <w:t> ; avec la volonté clairement affichée de ramener les coûts de la médecine du travail au prix du marché.</w:t>
      </w:r>
      <w:r w:rsidR="00697982">
        <w:rPr>
          <w:rFonts w:ascii="Arial Narrow" w:hAnsi="Arial Narrow" w:cs="AkzidenzGroteskBE-Cn"/>
          <w:sz w:val="22"/>
          <w:szCs w:val="22"/>
        </w:rPr>
        <w:t xml:space="preserve"> Terrain vs télémédecine.</w:t>
      </w:r>
    </w:p>
    <w:p w:rsidR="00496A1B" w:rsidRDefault="00496A1B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FF13D7" w:rsidRDefault="00897B64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r>
        <w:rPr>
          <w:rFonts w:ascii="Arial Narrow" w:hAnsi="Arial Narrow" w:cs="AkzidenzGroteskBE-Cn"/>
          <w:sz w:val="22"/>
          <w:szCs w:val="22"/>
        </w:rPr>
        <w:t>Par ailleurs, d</w:t>
      </w:r>
      <w:r w:rsidR="00C659BD">
        <w:rPr>
          <w:rFonts w:ascii="Arial Narrow" w:hAnsi="Arial Narrow" w:cs="AkzidenzGroteskBE-Cn"/>
          <w:sz w:val="22"/>
          <w:szCs w:val="22"/>
        </w:rPr>
        <w:t>es in</w:t>
      </w:r>
      <w:r w:rsidR="002B1486">
        <w:rPr>
          <w:rFonts w:ascii="Arial Narrow" w:hAnsi="Arial Narrow" w:cs="AkzidenzGroteskBE-Cn"/>
          <w:sz w:val="22"/>
          <w:szCs w:val="22"/>
        </w:rPr>
        <w:t>certitudes</w:t>
      </w:r>
      <w:r w:rsidR="00C659BD">
        <w:rPr>
          <w:rFonts w:ascii="Arial Narrow" w:hAnsi="Arial Narrow" w:cs="AkzidenzGroteskBE-Cn"/>
          <w:sz w:val="22"/>
          <w:szCs w:val="22"/>
        </w:rPr>
        <w:t xml:space="preserve"> persistent</w:t>
      </w:r>
      <w:r>
        <w:rPr>
          <w:rFonts w:ascii="Arial Narrow" w:hAnsi="Arial Narrow" w:cs="AkzidenzGroteskBE-Cn"/>
          <w:sz w:val="22"/>
          <w:szCs w:val="22"/>
        </w:rPr>
        <w:t xml:space="preserve"> toujours</w:t>
      </w:r>
      <w:r w:rsidR="00C659BD">
        <w:rPr>
          <w:rFonts w:ascii="Arial Narrow" w:hAnsi="Arial Narrow" w:cs="AkzidenzGroteskBE-Cn"/>
          <w:sz w:val="22"/>
          <w:szCs w:val="22"/>
        </w:rPr>
        <w:t xml:space="preserve">. </w:t>
      </w:r>
      <w:r w:rsidR="009E10EF">
        <w:rPr>
          <w:rFonts w:ascii="Arial Narrow" w:hAnsi="Arial Narrow" w:cs="AkzidenzGroteskBE-Cn"/>
          <w:sz w:val="22"/>
          <w:szCs w:val="22"/>
        </w:rPr>
        <w:t xml:space="preserve">L’organisation des SST a besoin d’être clarifiée dans son fonctionnement. </w:t>
      </w:r>
      <w:r>
        <w:rPr>
          <w:rFonts w:ascii="Arial Narrow" w:hAnsi="Arial Narrow" w:cs="AkzidenzGroteskBE-Cn"/>
          <w:sz w:val="22"/>
          <w:szCs w:val="22"/>
        </w:rPr>
        <w:t>L</w:t>
      </w:r>
      <w:r w:rsidR="00E821D5">
        <w:rPr>
          <w:rFonts w:ascii="Arial Narrow" w:hAnsi="Arial Narrow" w:cs="AkzidenzGroteskBE-Cn"/>
          <w:sz w:val="22"/>
          <w:szCs w:val="22"/>
        </w:rPr>
        <w:t xml:space="preserve">’expertise </w:t>
      </w:r>
      <w:r w:rsidR="00697982">
        <w:rPr>
          <w:rFonts w:ascii="Arial Narrow" w:hAnsi="Arial Narrow" w:cs="AkzidenzGroteskBE-Cn"/>
          <w:sz w:val="22"/>
          <w:szCs w:val="22"/>
        </w:rPr>
        <w:t xml:space="preserve">demandée par les élus du CCE </w:t>
      </w:r>
      <w:r w:rsidR="007E3E31">
        <w:rPr>
          <w:rFonts w:ascii="Arial Narrow" w:hAnsi="Arial Narrow" w:cs="AkzidenzGroteskBE-Cn"/>
          <w:sz w:val="22"/>
          <w:szCs w:val="22"/>
        </w:rPr>
        <w:t>montre bien les freins/leviers et propose des pistes.</w:t>
      </w:r>
    </w:p>
    <w:p w:rsidR="004243A7" w:rsidRPr="00833690" w:rsidRDefault="004243A7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833690" w:rsidRDefault="00897B64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r>
        <w:rPr>
          <w:rFonts w:ascii="Arial Narrow" w:hAnsi="Arial Narrow" w:cs="AkzidenzGroteskBE-Cn"/>
          <w:sz w:val="22"/>
          <w:szCs w:val="22"/>
        </w:rPr>
        <w:t xml:space="preserve">Au regard de la diminution </w:t>
      </w:r>
      <w:r w:rsidR="006C53BD">
        <w:rPr>
          <w:rFonts w:ascii="Arial Narrow" w:hAnsi="Arial Narrow" w:cs="AkzidenzGroteskBE-Cn"/>
          <w:sz w:val="22"/>
          <w:szCs w:val="22"/>
        </w:rPr>
        <w:t>régulière</w:t>
      </w:r>
      <w:r>
        <w:rPr>
          <w:rFonts w:ascii="Arial Narrow" w:hAnsi="Arial Narrow" w:cs="AkzidenzGroteskBE-Cn"/>
          <w:sz w:val="22"/>
          <w:szCs w:val="22"/>
        </w:rPr>
        <w:t xml:space="preserve"> du nombre de médecins du travail</w:t>
      </w:r>
      <w:r w:rsidR="006C53BD">
        <w:rPr>
          <w:rFonts w:ascii="Arial Narrow" w:hAnsi="Arial Narrow" w:cs="AkzidenzGroteskBE-Cn"/>
          <w:sz w:val="22"/>
          <w:szCs w:val="22"/>
        </w:rPr>
        <w:t xml:space="preserve">, </w:t>
      </w:r>
      <w:r w:rsidR="003870C9">
        <w:rPr>
          <w:rFonts w:ascii="Arial Narrow" w:hAnsi="Arial Narrow" w:cs="AkzidenzGroteskBE-Cn"/>
          <w:sz w:val="22"/>
          <w:szCs w:val="22"/>
        </w:rPr>
        <w:t xml:space="preserve">et des difficultés que vous rencontrez pour trouver des successeurs, </w:t>
      </w:r>
      <w:r w:rsidR="006C53BD">
        <w:rPr>
          <w:rFonts w:ascii="Arial Narrow" w:hAnsi="Arial Narrow" w:cs="AkzidenzGroteskBE-Cn"/>
          <w:sz w:val="22"/>
          <w:szCs w:val="22"/>
        </w:rPr>
        <w:t xml:space="preserve">la population infirmier(e)s verra son rôle accru dans les années à venir. Donnez-leur les moyens de vos ambitions. Ils ont toujours été des </w:t>
      </w:r>
      <w:r w:rsidR="003870C9">
        <w:rPr>
          <w:rFonts w:ascii="Arial Narrow" w:hAnsi="Arial Narrow" w:cs="AkzidenzGroteskBE-Cn"/>
          <w:sz w:val="22"/>
          <w:szCs w:val="22"/>
        </w:rPr>
        <w:t>professionnels de</w:t>
      </w:r>
      <w:r w:rsidR="006C53BD">
        <w:rPr>
          <w:rFonts w:ascii="Arial Narrow" w:hAnsi="Arial Narrow" w:cs="AkzidenzGroteskBE-Cn"/>
          <w:sz w:val="22"/>
          <w:szCs w:val="22"/>
        </w:rPr>
        <w:t xml:space="preserve"> terrain</w:t>
      </w:r>
      <w:r w:rsidR="003870C9">
        <w:rPr>
          <w:rFonts w:ascii="Arial Narrow" w:hAnsi="Arial Narrow" w:cs="AkzidenzGroteskBE-Cn"/>
          <w:sz w:val="22"/>
          <w:szCs w:val="22"/>
        </w:rPr>
        <w:t xml:space="preserve"> et</w:t>
      </w:r>
      <w:r w:rsidR="006C53BD">
        <w:rPr>
          <w:rFonts w:ascii="Arial Narrow" w:hAnsi="Arial Narrow" w:cs="AkzidenzGroteskBE-Cn"/>
          <w:sz w:val="22"/>
          <w:szCs w:val="22"/>
        </w:rPr>
        <w:t xml:space="preserve"> reconnus comme tel par les agents.</w:t>
      </w:r>
    </w:p>
    <w:p w:rsidR="001A59DD" w:rsidRDefault="001A59DD" w:rsidP="00833690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6B46D8" w:rsidRDefault="002D0ECA" w:rsidP="006B46D8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  <w:r>
        <w:rPr>
          <w:rFonts w:ascii="Arial Narrow" w:hAnsi="Arial Narrow" w:cs="AkzidenzGroteskBE-Cn"/>
          <w:sz w:val="22"/>
          <w:szCs w:val="22"/>
        </w:rPr>
        <w:t>Le sui</w:t>
      </w:r>
      <w:r w:rsidR="00F90F15">
        <w:rPr>
          <w:rFonts w:ascii="Arial Narrow" w:hAnsi="Arial Narrow" w:cs="AkzidenzGroteskBE-Cn"/>
          <w:sz w:val="22"/>
          <w:szCs w:val="22"/>
        </w:rPr>
        <w:t>vi médical des agents ne doit pas faire les frais d’une modernisation mal préparée.</w:t>
      </w:r>
    </w:p>
    <w:p w:rsidR="006B46D8" w:rsidRDefault="006B46D8" w:rsidP="006B46D8">
      <w:pPr>
        <w:pStyle w:val="Paragraphestandard"/>
        <w:ind w:left="1560" w:right="1410"/>
        <w:jc w:val="both"/>
        <w:rPr>
          <w:rFonts w:ascii="Arial Narrow" w:hAnsi="Arial Narrow" w:cs="AkzidenzGroteskBE-Cn"/>
          <w:sz w:val="22"/>
          <w:szCs w:val="22"/>
        </w:rPr>
      </w:pPr>
    </w:p>
    <w:p w:rsidR="00DB66FB" w:rsidRDefault="004304BE" w:rsidP="004304BE">
      <w:pPr>
        <w:pStyle w:val="Paragraphestandard"/>
        <w:ind w:left="1560" w:right="1410"/>
        <w:jc w:val="both"/>
        <w:rPr>
          <w:rFonts w:ascii="Arial Narrow" w:hAnsi="Arial Narrow" w:cs="AkzidenzGroteskBE-Cn"/>
          <w:b/>
          <w:sz w:val="22"/>
          <w:szCs w:val="22"/>
        </w:rPr>
      </w:pPr>
      <w:r w:rsidRPr="004304BE">
        <w:rPr>
          <w:rFonts w:ascii="Arial Narrow" w:hAnsi="Arial Narrow" w:cs="AkzidenzGroteskBE-Cn"/>
          <w:b/>
          <w:sz w:val="22"/>
          <w:szCs w:val="22"/>
        </w:rPr>
        <w:t xml:space="preserve">FO Énergie et mines </w:t>
      </w:r>
      <w:r w:rsidR="008B6703">
        <w:rPr>
          <w:rFonts w:ascii="Arial Narrow" w:hAnsi="Arial Narrow" w:cs="AkzidenzGroteskBE-Cn"/>
          <w:b/>
          <w:sz w:val="22"/>
          <w:szCs w:val="22"/>
        </w:rPr>
        <w:t xml:space="preserve">attend des actes et un engagement à la hauteur des attendus. A savoir, </w:t>
      </w:r>
    </w:p>
    <w:p w:rsidR="00DB66FB" w:rsidRDefault="00DB66FB" w:rsidP="00DB66FB">
      <w:pPr>
        <w:pStyle w:val="Paragraphestandard"/>
        <w:numPr>
          <w:ilvl w:val="0"/>
          <w:numId w:val="1"/>
        </w:numPr>
        <w:ind w:right="1410"/>
        <w:jc w:val="both"/>
        <w:rPr>
          <w:rFonts w:ascii="Arial Narrow" w:hAnsi="Arial Narrow" w:cs="AkzidenzGroteskBE-Cn"/>
          <w:b/>
          <w:sz w:val="22"/>
          <w:szCs w:val="22"/>
        </w:rPr>
      </w:pPr>
      <w:proofErr w:type="gramStart"/>
      <w:r>
        <w:rPr>
          <w:rFonts w:ascii="Arial Narrow" w:hAnsi="Arial Narrow" w:cs="AkzidenzGroteskBE-Cn"/>
          <w:b/>
          <w:sz w:val="22"/>
          <w:szCs w:val="22"/>
        </w:rPr>
        <w:t>la</w:t>
      </w:r>
      <w:proofErr w:type="gramEnd"/>
      <w:r>
        <w:rPr>
          <w:rFonts w:ascii="Arial Narrow" w:hAnsi="Arial Narrow" w:cs="AkzidenzGroteskBE-Cn"/>
          <w:b/>
          <w:sz w:val="22"/>
          <w:szCs w:val="22"/>
        </w:rPr>
        <w:t xml:space="preserve"> poursuite du</w:t>
      </w:r>
      <w:r w:rsidR="008B6703">
        <w:rPr>
          <w:rFonts w:ascii="Arial Narrow" w:hAnsi="Arial Narrow" w:cs="AkzidenzGroteskBE-Cn"/>
          <w:b/>
          <w:sz w:val="22"/>
          <w:szCs w:val="22"/>
        </w:rPr>
        <w:t xml:space="preserve"> suivi</w:t>
      </w:r>
      <w:r w:rsidR="004304BE">
        <w:rPr>
          <w:rFonts w:ascii="Arial Narrow" w:hAnsi="Arial Narrow" w:cs="AkzidenzGroteskBE-Cn"/>
          <w:b/>
          <w:sz w:val="22"/>
          <w:szCs w:val="22"/>
        </w:rPr>
        <w:t xml:space="preserve"> médicale </w:t>
      </w:r>
      <w:r w:rsidR="008B6703">
        <w:rPr>
          <w:rFonts w:ascii="Arial Narrow" w:hAnsi="Arial Narrow" w:cs="AkzidenzGroteskBE-Cn"/>
          <w:b/>
          <w:sz w:val="22"/>
          <w:szCs w:val="22"/>
        </w:rPr>
        <w:t>locale et rapproché</w:t>
      </w:r>
      <w:r w:rsidR="00C146BB">
        <w:rPr>
          <w:rFonts w:ascii="Arial Narrow" w:hAnsi="Arial Narrow" w:cs="AkzidenzGroteskBE-Cn"/>
          <w:b/>
          <w:sz w:val="22"/>
          <w:szCs w:val="22"/>
        </w:rPr>
        <w:t xml:space="preserve"> des agents</w:t>
      </w:r>
    </w:p>
    <w:p w:rsidR="00DB66FB" w:rsidRDefault="00DB66FB" w:rsidP="00DB66FB">
      <w:pPr>
        <w:pStyle w:val="Paragraphestandard"/>
        <w:numPr>
          <w:ilvl w:val="0"/>
          <w:numId w:val="1"/>
        </w:numPr>
        <w:ind w:right="1410"/>
        <w:jc w:val="both"/>
        <w:rPr>
          <w:rFonts w:ascii="Arial Narrow" w:hAnsi="Arial Narrow" w:cs="AkzidenzGroteskBE-Cn"/>
          <w:b/>
          <w:sz w:val="22"/>
          <w:szCs w:val="22"/>
        </w:rPr>
      </w:pPr>
      <w:proofErr w:type="gramStart"/>
      <w:r>
        <w:rPr>
          <w:rFonts w:ascii="Arial Narrow" w:hAnsi="Arial Narrow" w:cs="AkzidenzGroteskBE-Cn"/>
          <w:b/>
          <w:sz w:val="22"/>
          <w:szCs w:val="22"/>
        </w:rPr>
        <w:t>un</w:t>
      </w:r>
      <w:proofErr w:type="gramEnd"/>
      <w:r>
        <w:rPr>
          <w:rFonts w:ascii="Arial Narrow" w:hAnsi="Arial Narrow" w:cs="AkzidenzGroteskBE-Cn"/>
          <w:b/>
          <w:sz w:val="22"/>
          <w:szCs w:val="22"/>
        </w:rPr>
        <w:t xml:space="preserve"> plan de formation qui permette au </w:t>
      </w:r>
      <w:r w:rsidR="008B6703">
        <w:rPr>
          <w:rFonts w:ascii="Arial Narrow" w:hAnsi="Arial Narrow" w:cs="AkzidenzGroteskBE-Cn"/>
          <w:b/>
          <w:sz w:val="22"/>
          <w:szCs w:val="22"/>
        </w:rPr>
        <w:t xml:space="preserve"> personnel de santé </w:t>
      </w:r>
      <w:r>
        <w:rPr>
          <w:rFonts w:ascii="Arial Narrow" w:hAnsi="Arial Narrow" w:cs="AkzidenzGroteskBE-Cn"/>
          <w:b/>
          <w:sz w:val="22"/>
          <w:szCs w:val="22"/>
        </w:rPr>
        <w:t>de faire face</w:t>
      </w:r>
      <w:r w:rsidR="008B6703">
        <w:rPr>
          <w:rFonts w:ascii="Arial Narrow" w:hAnsi="Arial Narrow" w:cs="AkzidenzGroteskBE-Cn"/>
          <w:b/>
          <w:sz w:val="22"/>
          <w:szCs w:val="22"/>
        </w:rPr>
        <w:t xml:space="preserve"> </w:t>
      </w:r>
      <w:r>
        <w:rPr>
          <w:rFonts w:ascii="Arial Narrow" w:hAnsi="Arial Narrow" w:cs="AkzidenzGroteskBE-Cn"/>
          <w:b/>
          <w:sz w:val="22"/>
          <w:szCs w:val="22"/>
        </w:rPr>
        <w:t>aux nouvelles exigences</w:t>
      </w:r>
    </w:p>
    <w:p w:rsidR="00DB66FB" w:rsidRDefault="00DB66FB" w:rsidP="00DB66FB">
      <w:pPr>
        <w:pStyle w:val="Paragraphestandard"/>
        <w:numPr>
          <w:ilvl w:val="0"/>
          <w:numId w:val="1"/>
        </w:numPr>
        <w:ind w:right="1410"/>
        <w:jc w:val="both"/>
        <w:rPr>
          <w:rFonts w:ascii="Arial Narrow" w:hAnsi="Arial Narrow" w:cs="AkzidenzGroteskBE-Cn"/>
          <w:b/>
          <w:sz w:val="22"/>
          <w:szCs w:val="22"/>
        </w:rPr>
      </w:pPr>
      <w:proofErr w:type="gramStart"/>
      <w:r>
        <w:rPr>
          <w:rFonts w:ascii="Arial Narrow" w:hAnsi="Arial Narrow" w:cs="AkzidenzGroteskBE-Cn"/>
          <w:b/>
          <w:sz w:val="22"/>
          <w:szCs w:val="22"/>
        </w:rPr>
        <w:t>la</w:t>
      </w:r>
      <w:proofErr w:type="gramEnd"/>
      <w:r>
        <w:rPr>
          <w:rFonts w:ascii="Arial Narrow" w:hAnsi="Arial Narrow" w:cs="AkzidenzGroteskBE-Cn"/>
          <w:b/>
          <w:sz w:val="22"/>
          <w:szCs w:val="22"/>
        </w:rPr>
        <w:t xml:space="preserve"> </w:t>
      </w:r>
      <w:r w:rsidR="008B6703">
        <w:rPr>
          <w:rFonts w:ascii="Arial Narrow" w:hAnsi="Arial Narrow" w:cs="AkzidenzGroteskBE-Cn"/>
          <w:b/>
          <w:sz w:val="22"/>
          <w:szCs w:val="22"/>
        </w:rPr>
        <w:t>reconn</w:t>
      </w:r>
      <w:r>
        <w:rPr>
          <w:rFonts w:ascii="Arial Narrow" w:hAnsi="Arial Narrow" w:cs="AkzidenzGroteskBE-Cn"/>
          <w:b/>
          <w:sz w:val="22"/>
          <w:szCs w:val="22"/>
        </w:rPr>
        <w:t xml:space="preserve">aissance des nouvelles compétences du personnel de santé </w:t>
      </w:r>
      <w:r w:rsidR="00C146BB">
        <w:rPr>
          <w:rFonts w:ascii="Arial Narrow" w:hAnsi="Arial Narrow" w:cs="AkzidenzGroteskBE-Cn"/>
          <w:b/>
          <w:sz w:val="22"/>
          <w:szCs w:val="22"/>
        </w:rPr>
        <w:t>(</w:t>
      </w:r>
      <w:r w:rsidR="008B6703">
        <w:rPr>
          <w:rFonts w:ascii="Arial Narrow" w:hAnsi="Arial Narrow" w:cs="AkzidenzGroteskBE-Cn"/>
          <w:b/>
          <w:sz w:val="22"/>
          <w:szCs w:val="22"/>
        </w:rPr>
        <w:t xml:space="preserve">sans quota </w:t>
      </w:r>
      <w:r w:rsidR="00C146BB">
        <w:rPr>
          <w:rFonts w:ascii="Arial Narrow" w:hAnsi="Arial Narrow" w:cs="AkzidenzGroteskBE-Cn"/>
          <w:b/>
          <w:sz w:val="22"/>
          <w:szCs w:val="22"/>
        </w:rPr>
        <w:t xml:space="preserve">pour les </w:t>
      </w:r>
      <w:r w:rsidR="008B6703">
        <w:rPr>
          <w:rFonts w:ascii="Arial Narrow" w:hAnsi="Arial Narrow" w:cs="AkzidenzGroteskBE-Cn"/>
          <w:b/>
          <w:sz w:val="22"/>
          <w:szCs w:val="22"/>
        </w:rPr>
        <w:t>infirmier</w:t>
      </w:r>
      <w:r w:rsidR="00C146BB">
        <w:rPr>
          <w:rFonts w:ascii="Arial Narrow" w:hAnsi="Arial Narrow" w:cs="AkzidenzGroteskBE-Cn"/>
          <w:b/>
          <w:sz w:val="22"/>
          <w:szCs w:val="22"/>
        </w:rPr>
        <w:t xml:space="preserve">s </w:t>
      </w:r>
      <w:r w:rsidR="008B6703">
        <w:rPr>
          <w:rFonts w:ascii="Arial Narrow" w:hAnsi="Arial Narrow" w:cs="AkzidenzGroteskBE-Cn"/>
          <w:b/>
          <w:sz w:val="22"/>
          <w:szCs w:val="22"/>
        </w:rPr>
        <w:t>référent</w:t>
      </w:r>
      <w:r w:rsidR="00C146BB">
        <w:rPr>
          <w:rFonts w:ascii="Arial Narrow" w:hAnsi="Arial Narrow" w:cs="AkzidenzGroteskBE-Cn"/>
          <w:b/>
          <w:sz w:val="22"/>
          <w:szCs w:val="22"/>
        </w:rPr>
        <w:t>s</w:t>
      </w:r>
      <w:r w:rsidR="008B6703">
        <w:rPr>
          <w:rFonts w:ascii="Arial Narrow" w:hAnsi="Arial Narrow" w:cs="AkzidenzGroteskBE-Cn"/>
          <w:b/>
          <w:sz w:val="22"/>
          <w:szCs w:val="22"/>
        </w:rPr>
        <w:t>)</w:t>
      </w:r>
    </w:p>
    <w:p w:rsidR="006C4F26" w:rsidRDefault="00C146BB" w:rsidP="00DB66FB">
      <w:pPr>
        <w:pStyle w:val="Paragraphestandard"/>
        <w:numPr>
          <w:ilvl w:val="0"/>
          <w:numId w:val="1"/>
        </w:numPr>
        <w:ind w:right="1410"/>
        <w:jc w:val="both"/>
        <w:rPr>
          <w:rFonts w:ascii="Arial Narrow" w:hAnsi="Arial Narrow" w:cs="AkzidenzGroteskBE-Cn"/>
          <w:b/>
          <w:sz w:val="22"/>
          <w:szCs w:val="22"/>
        </w:rPr>
      </w:pPr>
      <w:proofErr w:type="gramStart"/>
      <w:r>
        <w:rPr>
          <w:rFonts w:ascii="Arial Narrow" w:hAnsi="Arial Narrow" w:cs="AkzidenzGroteskBE-Cn"/>
          <w:b/>
          <w:sz w:val="22"/>
          <w:szCs w:val="22"/>
        </w:rPr>
        <w:t>une</w:t>
      </w:r>
      <w:proofErr w:type="gramEnd"/>
      <w:r>
        <w:rPr>
          <w:rFonts w:ascii="Arial Narrow" w:hAnsi="Arial Narrow" w:cs="AkzidenzGroteskBE-Cn"/>
          <w:b/>
          <w:sz w:val="22"/>
          <w:szCs w:val="22"/>
        </w:rPr>
        <w:t xml:space="preserve"> organisation claire (intra SST et inter SST-SSTIE) </w:t>
      </w:r>
      <w:r w:rsidR="004304BE">
        <w:rPr>
          <w:rFonts w:ascii="Arial Narrow" w:hAnsi="Arial Narrow" w:cs="AkzidenzGroteskBE-Cn"/>
          <w:b/>
          <w:sz w:val="22"/>
          <w:szCs w:val="22"/>
        </w:rPr>
        <w:t xml:space="preserve">. </w:t>
      </w:r>
    </w:p>
    <w:p w:rsidR="006C4F26" w:rsidRDefault="006C4F26" w:rsidP="006C4F26">
      <w:pPr>
        <w:pStyle w:val="Paragraphestandard"/>
        <w:ind w:left="1560" w:right="1410"/>
        <w:jc w:val="both"/>
        <w:rPr>
          <w:rFonts w:ascii="Arial Narrow" w:hAnsi="Arial Narrow" w:cs="AkzidenzGroteskBE-Cn"/>
          <w:b/>
          <w:sz w:val="22"/>
          <w:szCs w:val="22"/>
        </w:rPr>
      </w:pPr>
    </w:p>
    <w:sectPr w:rsidR="006C4F26" w:rsidSect="006B46D8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093" w:right="0" w:bottom="2694" w:left="0" w:header="0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12" w:rsidRDefault="001C7812" w:rsidP="00AE58B0">
      <w:r>
        <w:separator/>
      </w:r>
    </w:p>
  </w:endnote>
  <w:endnote w:type="continuationSeparator" w:id="0">
    <w:p w:rsidR="001C7812" w:rsidRDefault="001C7812" w:rsidP="00AE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E-Cn">
    <w:altName w:val="Akzidenz Grotesk BE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CC" w:rsidRDefault="006D565D" w:rsidP="007D50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339C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39CC" w:rsidRDefault="002339CC" w:rsidP="005564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CC" w:rsidRPr="0055646D" w:rsidRDefault="006D565D" w:rsidP="008878FD">
    <w:pPr>
      <w:pStyle w:val="Pieddepage"/>
      <w:framePr w:w="357" w:h="357" w:hRule="exact" w:wrap="around" w:vAnchor="text" w:hAnchor="page" w:x="11256" w:y="1535"/>
      <w:jc w:val="center"/>
      <w:rPr>
        <w:rStyle w:val="Numrodepage"/>
        <w:rFonts w:ascii="Arial Narrow" w:hAnsi="Arial Narrow"/>
        <w:b/>
        <w:color w:val="FFFFFF" w:themeColor="background1"/>
      </w:rPr>
    </w:pPr>
    <w:r w:rsidRPr="0055646D">
      <w:rPr>
        <w:rStyle w:val="Numrodepage"/>
        <w:rFonts w:ascii="Arial Narrow" w:hAnsi="Arial Narrow"/>
        <w:b/>
        <w:color w:val="FFFFFF" w:themeColor="background1"/>
      </w:rPr>
      <w:fldChar w:fldCharType="begin"/>
    </w:r>
    <w:r w:rsidR="002339CC" w:rsidRPr="0055646D">
      <w:rPr>
        <w:rStyle w:val="Numrodepage"/>
        <w:rFonts w:ascii="Arial Narrow" w:hAnsi="Arial Narrow"/>
        <w:b/>
        <w:color w:val="FFFFFF" w:themeColor="background1"/>
      </w:rPr>
      <w:instrText xml:space="preserve">PAGE  </w:instrText>
    </w:r>
    <w:r w:rsidRPr="0055646D">
      <w:rPr>
        <w:rStyle w:val="Numrodepage"/>
        <w:rFonts w:ascii="Arial Narrow" w:hAnsi="Arial Narrow"/>
        <w:b/>
        <w:color w:val="FFFFFF" w:themeColor="background1"/>
      </w:rPr>
      <w:fldChar w:fldCharType="separate"/>
    </w:r>
    <w:r w:rsidR="006B46D8">
      <w:rPr>
        <w:rStyle w:val="Numrodepage"/>
        <w:rFonts w:ascii="Arial Narrow" w:hAnsi="Arial Narrow"/>
        <w:b/>
        <w:noProof/>
        <w:color w:val="FFFFFF" w:themeColor="background1"/>
      </w:rPr>
      <w:t>2</w:t>
    </w:r>
    <w:r w:rsidRPr="0055646D">
      <w:rPr>
        <w:rStyle w:val="Numrodepage"/>
        <w:rFonts w:ascii="Arial Narrow" w:hAnsi="Arial Narrow"/>
        <w:b/>
        <w:color w:val="FFFFFF" w:themeColor="background1"/>
      </w:rPr>
      <w:fldChar w:fldCharType="end"/>
    </w:r>
  </w:p>
  <w:p w:rsidR="002339CC" w:rsidRDefault="008878FD" w:rsidP="0055646D">
    <w:pPr>
      <w:pStyle w:val="Pieddepage"/>
      <w:ind w:right="360"/>
    </w:pPr>
    <w:r>
      <w:rPr>
        <w:noProof/>
      </w:rPr>
      <w:drawing>
        <wp:inline distT="0" distB="0" distL="0" distR="0">
          <wp:extent cx="7556500" cy="1517650"/>
          <wp:effectExtent l="19050" t="0" r="6350" b="0"/>
          <wp:docPr id="22" name="Image 1" descr="bas-EDF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-EDF-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51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CC" w:rsidRPr="0055646D" w:rsidRDefault="006D565D" w:rsidP="008878FD">
    <w:pPr>
      <w:pStyle w:val="Pieddepage"/>
      <w:framePr w:w="357" w:h="357" w:hRule="exact" w:wrap="around" w:vAnchor="text" w:hAnchor="page" w:x="11256" w:y="1519"/>
      <w:jc w:val="center"/>
      <w:rPr>
        <w:rStyle w:val="Numrodepage"/>
        <w:rFonts w:ascii="Arial Narrow" w:hAnsi="Arial Narrow"/>
        <w:b/>
        <w:color w:val="FFFFFF" w:themeColor="background1"/>
      </w:rPr>
    </w:pPr>
    <w:r w:rsidRPr="0055646D">
      <w:rPr>
        <w:rStyle w:val="Numrodepage"/>
        <w:rFonts w:ascii="Arial Narrow" w:hAnsi="Arial Narrow"/>
        <w:b/>
        <w:color w:val="FFFFFF" w:themeColor="background1"/>
      </w:rPr>
      <w:fldChar w:fldCharType="begin"/>
    </w:r>
    <w:r w:rsidR="002339CC" w:rsidRPr="0055646D">
      <w:rPr>
        <w:rStyle w:val="Numrodepage"/>
        <w:rFonts w:ascii="Arial Narrow" w:hAnsi="Arial Narrow"/>
        <w:b/>
        <w:color w:val="FFFFFF" w:themeColor="background1"/>
      </w:rPr>
      <w:instrText xml:space="preserve">PAGE  </w:instrText>
    </w:r>
    <w:r w:rsidRPr="0055646D">
      <w:rPr>
        <w:rStyle w:val="Numrodepage"/>
        <w:rFonts w:ascii="Arial Narrow" w:hAnsi="Arial Narrow"/>
        <w:b/>
        <w:color w:val="FFFFFF" w:themeColor="background1"/>
      </w:rPr>
      <w:fldChar w:fldCharType="separate"/>
    </w:r>
    <w:r w:rsidR="00C05304">
      <w:rPr>
        <w:rStyle w:val="Numrodepage"/>
        <w:rFonts w:ascii="Arial Narrow" w:hAnsi="Arial Narrow"/>
        <w:b/>
        <w:noProof/>
        <w:color w:val="FFFFFF" w:themeColor="background1"/>
      </w:rPr>
      <w:t>1</w:t>
    </w:r>
    <w:r w:rsidRPr="0055646D">
      <w:rPr>
        <w:rStyle w:val="Numrodepage"/>
        <w:rFonts w:ascii="Arial Narrow" w:hAnsi="Arial Narrow"/>
        <w:b/>
        <w:color w:val="FFFFFF" w:themeColor="background1"/>
      </w:rPr>
      <w:fldChar w:fldCharType="end"/>
    </w:r>
  </w:p>
  <w:p w:rsidR="002339CC" w:rsidRDefault="008878FD">
    <w:pPr>
      <w:pStyle w:val="Pieddepage"/>
    </w:pPr>
    <w:r>
      <w:rPr>
        <w:noProof/>
      </w:rPr>
      <w:drawing>
        <wp:inline distT="0" distB="0" distL="0" distR="0">
          <wp:extent cx="7556500" cy="1517650"/>
          <wp:effectExtent l="19050" t="0" r="6350" b="0"/>
          <wp:docPr id="24" name="Image 0" descr="bas-EDF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-EDF-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51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12" w:rsidRDefault="001C7812" w:rsidP="00AE58B0">
      <w:r>
        <w:separator/>
      </w:r>
    </w:p>
  </w:footnote>
  <w:footnote w:type="continuationSeparator" w:id="0">
    <w:p w:rsidR="001C7812" w:rsidRDefault="001C7812" w:rsidP="00AE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CC" w:rsidRDefault="001C7812" w:rsidP="0047739C">
    <w:pPr>
      <w:pStyle w:val="En-tte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167.45pt;margin-top:193.9pt;width:199.35pt;height:18.75pt;rotation:340;z-index:251661312" o:allowincell="f" fillcolor="white [3212]" stroked="f">
          <v:shadow color="#868686"/>
          <v:textpath style="font-family:&quot;Arial Narrow&quot;;font-size:16pt;font-weight:bold" trim="t" fitpath="t" string="Déclaration FO - Agrément du SSTIE Nucléai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8" o:spid="_x0000_s2058" type="#_x0000_t202" style="position:absolute;left:0;text-align:left;margin-left:158pt;margin-top:69.05pt;width:99pt;height:18pt;z-index:251658240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" filled="f" stroked="f">
          <v:textbox style="mso-next-textbox:#Zone de texte 8">
            <w:txbxContent>
              <w:p w:rsidR="002339CC" w:rsidRPr="00A71D67" w:rsidRDefault="006B391B" w:rsidP="00A71D67">
                <w:pPr>
                  <w:ind w:right="-34"/>
                  <w:rPr>
                    <w:rFonts w:ascii="Arial Narrow" w:hAnsi="Arial Narrow" w:cs="Arial"/>
                    <w:color w:val="0070C0"/>
                    <w:sz w:val="22"/>
                    <w:szCs w:val="22"/>
                  </w:rPr>
                </w:pPr>
                <w:r>
                  <w:rPr>
                    <w:rFonts w:ascii="Arial Narrow" w:hAnsi="Arial Narrow" w:cs="Arial"/>
                    <w:color w:val="0070C0"/>
                    <w:sz w:val="22"/>
                    <w:szCs w:val="22"/>
                  </w:rPr>
                  <w:t xml:space="preserve">Septembre </w:t>
                </w:r>
                <w:r w:rsidR="00833690">
                  <w:rPr>
                    <w:rFonts w:ascii="Arial Narrow" w:hAnsi="Arial Narrow" w:cs="Arial"/>
                    <w:color w:val="0070C0"/>
                    <w:sz w:val="22"/>
                    <w:szCs w:val="22"/>
                  </w:rPr>
                  <w:t>201</w:t>
                </w:r>
                <w:r w:rsidR="001837A7">
                  <w:rPr>
                    <w:rFonts w:ascii="Arial Narrow" w:hAnsi="Arial Narrow" w:cs="Arial"/>
                    <w:color w:val="0070C0"/>
                    <w:sz w:val="22"/>
                    <w:szCs w:val="22"/>
                  </w:rPr>
                  <w:t>8</w:t>
                </w:r>
              </w:p>
            </w:txbxContent>
          </v:textbox>
          <w10:wrap type="through"/>
        </v:shape>
      </w:pict>
    </w:r>
    <w:r>
      <w:rPr>
        <w:noProof/>
      </w:rPr>
      <w:pict>
        <v:shape id="_x0000_s2062" type="#_x0000_t202" style="position:absolute;left:0;text-align:left;margin-left:156.35pt;margin-top:85.5pt;width:128.5pt;height:30.6pt;z-index:251662336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" filled="f" stroked="f">
          <v:textbox style="mso-next-textbox:#_x0000_s2062">
            <w:txbxContent>
              <w:p w:rsidR="002339CC" w:rsidRPr="0047739C" w:rsidRDefault="002339CC" w:rsidP="00A71D67">
                <w:pPr>
                  <w:ind w:right="-34"/>
                  <w:rPr>
                    <w:rFonts w:ascii="Arial Narrow" w:hAnsi="Arial Narrow" w:cs="Arial"/>
                    <w:b/>
                    <w:color w:val="3D4179"/>
                    <w:sz w:val="35"/>
                    <w:szCs w:val="35"/>
                  </w:rPr>
                </w:pPr>
                <w:r w:rsidRPr="0047739C">
                  <w:rPr>
                    <w:rFonts w:ascii="Arial Narrow" w:hAnsi="Arial Narrow" w:cs="Arial"/>
                    <w:b/>
                    <w:color w:val="3D4179"/>
                    <w:sz w:val="35"/>
                    <w:szCs w:val="35"/>
                  </w:rPr>
                  <w:t>COMMUNIQUÉ</w:t>
                </w:r>
              </w:p>
            </w:txbxContent>
          </v:textbox>
          <w10:wrap type="through"/>
        </v:shape>
      </w:pict>
    </w:r>
    <w:r w:rsidR="0047739C">
      <w:rPr>
        <w:noProof/>
      </w:rPr>
      <w:drawing>
        <wp:inline distT="0" distB="0" distL="0" distR="0">
          <wp:extent cx="7556500" cy="3693160"/>
          <wp:effectExtent l="19050" t="0" r="6350" b="0"/>
          <wp:docPr id="23" name="Image 8" descr="haut-EDF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-EDF-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369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 id="_x0000_s2060" type="#_x0000_t136" style="position:absolute;left:0;text-align:left;margin-left:166.45pt;margin-top:115.25pt;width:283.15pt;height:23.3pt;rotation:340;z-index:251660288;mso-position-horizontal-relative:text;mso-position-vertical-relative:text" o:allowincell="f" fillcolor="white [3212]" stroked="f">
          <v:shadow color="#868686"/>
          <v:textpath style="font-family:&quot;Arial Narrow&quot;;font-size:20pt;font-weight:bold" trim="t" fitpath="t" string="Comité Central d'Entreprise du 20 septembre 2018"/>
          <w10:anchorlock/>
        </v:shape>
      </w:pict>
    </w:r>
    <w:r>
      <w:rPr>
        <w:noProof/>
      </w:rPr>
      <w:pict>
        <v:shape id="Zone de texte 13" o:spid="_x0000_s2059" type="#_x0000_t202" style="position:absolute;left:0;text-align:left;margin-left:459pt;margin-top:38.65pt;width:63pt;height:36pt;z-index:251659264;visibility:visible;mso-position-horizontal-relative:text;mso-position-vertical-relative:text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" filled="f" stroked="f">
          <v:textbox style="mso-next-textbox:#Zone de texte 13">
            <w:txbxContent>
              <w:p w:rsidR="002339CC" w:rsidRDefault="00E06D01" w:rsidP="00A71D67">
                <w:pPr>
                  <w:ind w:right="-34"/>
                  <w:jc w:val="center"/>
                  <w:rPr>
                    <w:rFonts w:ascii="Arial Narrow" w:hAnsi="Arial Narrow" w:cs="Arial"/>
                    <w:b/>
                    <w:color w:val="FFFFFF" w:themeColor="background1"/>
                    <w:szCs w:val="22"/>
                  </w:rPr>
                </w:pPr>
                <w:r>
                  <w:rPr>
                    <w:rFonts w:ascii="Arial Narrow" w:hAnsi="Arial Narrow" w:cs="Arial"/>
                    <w:b/>
                    <w:color w:val="FFFFFF" w:themeColor="background1"/>
                    <w:szCs w:val="22"/>
                  </w:rPr>
                  <w:t>EDF SA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96E0E"/>
    <w:multiLevelType w:val="hybridMultilevel"/>
    <w:tmpl w:val="E4CE34D8"/>
    <w:lvl w:ilvl="0" w:tplc="FCBC4E5E">
      <w:numFmt w:val="bullet"/>
      <w:lvlText w:val="-"/>
      <w:lvlJc w:val="left"/>
      <w:pPr>
        <w:ind w:left="1920" w:hanging="360"/>
      </w:pPr>
      <w:rPr>
        <w:rFonts w:ascii="Arial Narrow" w:eastAsiaTheme="minorEastAsia" w:hAnsi="Arial Narrow" w:cs="AkzidenzGroteskBE-C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8B0"/>
    <w:rsid w:val="0000549C"/>
    <w:rsid w:val="000A67AA"/>
    <w:rsid w:val="000D6456"/>
    <w:rsid w:val="000E1068"/>
    <w:rsid w:val="0010113C"/>
    <w:rsid w:val="0012762C"/>
    <w:rsid w:val="001472BC"/>
    <w:rsid w:val="00150BAB"/>
    <w:rsid w:val="00161B16"/>
    <w:rsid w:val="001837A7"/>
    <w:rsid w:val="001A388D"/>
    <w:rsid w:val="001A59DD"/>
    <w:rsid w:val="001C7812"/>
    <w:rsid w:val="0022272F"/>
    <w:rsid w:val="002339CC"/>
    <w:rsid w:val="002849F7"/>
    <w:rsid w:val="002A619F"/>
    <w:rsid w:val="002B1486"/>
    <w:rsid w:val="002D0ECA"/>
    <w:rsid w:val="002D6F6D"/>
    <w:rsid w:val="002F0D11"/>
    <w:rsid w:val="00326D68"/>
    <w:rsid w:val="003605ED"/>
    <w:rsid w:val="003870C9"/>
    <w:rsid w:val="003A15D6"/>
    <w:rsid w:val="0040604E"/>
    <w:rsid w:val="004126F4"/>
    <w:rsid w:val="004243A7"/>
    <w:rsid w:val="004304BE"/>
    <w:rsid w:val="0047739C"/>
    <w:rsid w:val="00496A1B"/>
    <w:rsid w:val="004A7994"/>
    <w:rsid w:val="004E4005"/>
    <w:rsid w:val="00511A18"/>
    <w:rsid w:val="00554713"/>
    <w:rsid w:val="0055646D"/>
    <w:rsid w:val="00566F4B"/>
    <w:rsid w:val="00583527"/>
    <w:rsid w:val="005931CC"/>
    <w:rsid w:val="005B2E17"/>
    <w:rsid w:val="006130A8"/>
    <w:rsid w:val="00632CF3"/>
    <w:rsid w:val="00697982"/>
    <w:rsid w:val="006B391B"/>
    <w:rsid w:val="006B46D8"/>
    <w:rsid w:val="006C4F26"/>
    <w:rsid w:val="006C53BD"/>
    <w:rsid w:val="006D565D"/>
    <w:rsid w:val="006E3FE7"/>
    <w:rsid w:val="006E7C9F"/>
    <w:rsid w:val="00716ABA"/>
    <w:rsid w:val="00764B13"/>
    <w:rsid w:val="007D5064"/>
    <w:rsid w:val="007E3E31"/>
    <w:rsid w:val="007E5446"/>
    <w:rsid w:val="00833690"/>
    <w:rsid w:val="00841E4C"/>
    <w:rsid w:val="00845DE8"/>
    <w:rsid w:val="008878FD"/>
    <w:rsid w:val="0089455D"/>
    <w:rsid w:val="00897B64"/>
    <w:rsid w:val="008B6703"/>
    <w:rsid w:val="00985489"/>
    <w:rsid w:val="009A1ACD"/>
    <w:rsid w:val="009E10EF"/>
    <w:rsid w:val="009E3016"/>
    <w:rsid w:val="00A12729"/>
    <w:rsid w:val="00A21CF8"/>
    <w:rsid w:val="00A71D67"/>
    <w:rsid w:val="00A733C3"/>
    <w:rsid w:val="00AD3426"/>
    <w:rsid w:val="00AE58B0"/>
    <w:rsid w:val="00B174C7"/>
    <w:rsid w:val="00B353D9"/>
    <w:rsid w:val="00B87748"/>
    <w:rsid w:val="00C05304"/>
    <w:rsid w:val="00C146BB"/>
    <w:rsid w:val="00C5480D"/>
    <w:rsid w:val="00C659BD"/>
    <w:rsid w:val="00CD63CD"/>
    <w:rsid w:val="00CD6A9C"/>
    <w:rsid w:val="00CE60D8"/>
    <w:rsid w:val="00D51692"/>
    <w:rsid w:val="00D61078"/>
    <w:rsid w:val="00DB66FB"/>
    <w:rsid w:val="00DC724B"/>
    <w:rsid w:val="00E06D01"/>
    <w:rsid w:val="00E25D1D"/>
    <w:rsid w:val="00E56E1C"/>
    <w:rsid w:val="00E57D41"/>
    <w:rsid w:val="00E60825"/>
    <w:rsid w:val="00E821D5"/>
    <w:rsid w:val="00EA176B"/>
    <w:rsid w:val="00EB00B6"/>
    <w:rsid w:val="00ED59BA"/>
    <w:rsid w:val="00F14166"/>
    <w:rsid w:val="00F55032"/>
    <w:rsid w:val="00F8189F"/>
    <w:rsid w:val="00F90F15"/>
    <w:rsid w:val="00FB1EFB"/>
    <w:rsid w:val="00FC36C7"/>
    <w:rsid w:val="00FC6110"/>
    <w:rsid w:val="00FD0317"/>
    <w:rsid w:val="00FF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5:docId w15:val="{53D1F927-C24E-4650-9F3C-90A6777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8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58B0"/>
  </w:style>
  <w:style w:type="paragraph" w:styleId="Pieddepage">
    <w:name w:val="footer"/>
    <w:basedOn w:val="Normal"/>
    <w:link w:val="PieddepageCar"/>
    <w:uiPriority w:val="99"/>
    <w:unhideWhenUsed/>
    <w:rsid w:val="00AE58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58B0"/>
  </w:style>
  <w:style w:type="paragraph" w:styleId="Textedebulles">
    <w:name w:val="Balloon Text"/>
    <w:basedOn w:val="Normal"/>
    <w:link w:val="TextedebullesCar"/>
    <w:uiPriority w:val="99"/>
    <w:semiHidden/>
    <w:unhideWhenUsed/>
    <w:rsid w:val="00AE58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8B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E58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55646D"/>
  </w:style>
  <w:style w:type="paragraph" w:styleId="Paragraphedeliste">
    <w:name w:val="List Paragraph"/>
    <w:basedOn w:val="Normal"/>
    <w:uiPriority w:val="34"/>
    <w:qFormat/>
    <w:rsid w:val="0012762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 Énergie et Mines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ROYER</dc:creator>
  <cp:lastModifiedBy>ALAIN ANDRE</cp:lastModifiedBy>
  <cp:revision>2</cp:revision>
  <cp:lastPrinted>2017-09-26T23:02:00Z</cp:lastPrinted>
  <dcterms:created xsi:type="dcterms:W3CDTF">2018-09-19T08:35:00Z</dcterms:created>
  <dcterms:modified xsi:type="dcterms:W3CDTF">2018-09-19T08:35:00Z</dcterms:modified>
</cp:coreProperties>
</file>