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DB" w:rsidRDefault="00DE34DB">
      <w:pPr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                  </w:t>
      </w:r>
      <w:r w:rsidRPr="00DE34DB">
        <w:rPr>
          <w:sz w:val="36"/>
          <w:szCs w:val="36"/>
        </w:rPr>
        <w:t xml:space="preserve">DECLARATION   FO </w:t>
      </w:r>
      <w:r>
        <w:rPr>
          <w:sz w:val="36"/>
          <w:szCs w:val="36"/>
        </w:rPr>
        <w:t xml:space="preserve"> au C.A de la CCAS</w:t>
      </w:r>
    </w:p>
    <w:bookmarkEnd w:id="0"/>
    <w:p w:rsidR="00DE34DB" w:rsidRDefault="00DE34D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30 Octobre 2014</w:t>
      </w:r>
    </w:p>
    <w:p w:rsidR="00D63C46" w:rsidRDefault="00D63C46">
      <w:pPr>
        <w:rPr>
          <w:sz w:val="36"/>
          <w:szCs w:val="36"/>
        </w:rPr>
      </w:pPr>
    </w:p>
    <w:p w:rsidR="00DE34DB" w:rsidRDefault="00DE34DB" w:rsidP="001F62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Avant même </w:t>
      </w:r>
      <w:r w:rsidR="00463455">
        <w:rPr>
          <w:sz w:val="24"/>
          <w:szCs w:val="24"/>
        </w:rPr>
        <w:t>la</w:t>
      </w:r>
      <w:r w:rsidR="00B3674E">
        <w:rPr>
          <w:sz w:val="24"/>
          <w:szCs w:val="24"/>
        </w:rPr>
        <w:t xml:space="preserve"> répartition définitive de la</w:t>
      </w:r>
      <w:r w:rsidR="00463455">
        <w:rPr>
          <w:sz w:val="24"/>
          <w:szCs w:val="24"/>
        </w:rPr>
        <w:t xml:space="preserve"> dotation </w:t>
      </w:r>
      <w:r w:rsidR="00B3674E">
        <w:rPr>
          <w:sz w:val="24"/>
          <w:szCs w:val="24"/>
        </w:rPr>
        <w:t xml:space="preserve"> du 1% </w:t>
      </w:r>
      <w:r>
        <w:rPr>
          <w:sz w:val="36"/>
          <w:szCs w:val="36"/>
        </w:rPr>
        <w:t xml:space="preserve"> </w:t>
      </w:r>
      <w:r w:rsidR="00B3674E">
        <w:rPr>
          <w:sz w:val="24"/>
          <w:szCs w:val="24"/>
        </w:rPr>
        <w:t>pour 2014</w:t>
      </w:r>
      <w:r>
        <w:rPr>
          <w:sz w:val="36"/>
          <w:szCs w:val="36"/>
        </w:rPr>
        <w:t xml:space="preserve"> </w:t>
      </w:r>
      <w:r w:rsidR="002A42AD">
        <w:rPr>
          <w:sz w:val="24"/>
          <w:szCs w:val="24"/>
        </w:rPr>
        <w:t>c</w:t>
      </w:r>
      <w:r w:rsidR="00FC0529">
        <w:rPr>
          <w:sz w:val="24"/>
          <w:szCs w:val="24"/>
        </w:rPr>
        <w:t>e budget</w:t>
      </w:r>
      <w:r w:rsidR="002A42AD">
        <w:rPr>
          <w:sz w:val="24"/>
          <w:szCs w:val="24"/>
        </w:rPr>
        <w:t xml:space="preserve"> de besoin</w:t>
      </w:r>
      <w:r w:rsidR="00FC0529">
        <w:rPr>
          <w:sz w:val="24"/>
          <w:szCs w:val="24"/>
        </w:rPr>
        <w:t xml:space="preserve"> prévis</w:t>
      </w:r>
      <w:r w:rsidR="003A5EF8">
        <w:rPr>
          <w:sz w:val="24"/>
          <w:szCs w:val="24"/>
        </w:rPr>
        <w:t xml:space="preserve">ionnel table sur un 1% </w:t>
      </w:r>
      <w:r w:rsidR="00A97ECB">
        <w:rPr>
          <w:sz w:val="24"/>
          <w:szCs w:val="24"/>
        </w:rPr>
        <w:t>hypothétique</w:t>
      </w:r>
      <w:r w:rsidR="003A5EF8">
        <w:rPr>
          <w:sz w:val="24"/>
          <w:szCs w:val="24"/>
        </w:rPr>
        <w:t xml:space="preserve"> d’un montant de 346 127K€</w:t>
      </w:r>
      <w:r w:rsidR="00A97ECB">
        <w:rPr>
          <w:sz w:val="24"/>
          <w:szCs w:val="24"/>
        </w:rPr>
        <w:t xml:space="preserve"> dédié à la CCAS.</w:t>
      </w:r>
    </w:p>
    <w:p w:rsidR="00A97ECB" w:rsidRDefault="00A97ECB" w:rsidP="001F6213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B203D">
        <w:rPr>
          <w:sz w:val="24"/>
          <w:szCs w:val="24"/>
        </w:rPr>
        <w:t>lors que la loi de transition énergétique vient s’inviter aux débats du Conseil d’Administration, à</w:t>
      </w:r>
      <w:r>
        <w:rPr>
          <w:sz w:val="24"/>
          <w:szCs w:val="24"/>
        </w:rPr>
        <w:t xml:space="preserve"> cette occasion notre fédération rappelle que notre revendication concernant les 180M€ dus par les employeurs et sur le mode de calcul du 1% reste d’actualité.</w:t>
      </w:r>
    </w:p>
    <w:p w:rsidR="00DF48B1" w:rsidRDefault="001D43EF" w:rsidP="001F62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Notre délégation s’appuiera sur deux grands postes budgétaires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savoir les frais de fonctionnement </w:t>
      </w:r>
      <w:r w:rsidR="00A97ECB">
        <w:rPr>
          <w:sz w:val="24"/>
          <w:szCs w:val="24"/>
        </w:rPr>
        <w:t>et les charges d’exploitation</w:t>
      </w:r>
      <w:r>
        <w:rPr>
          <w:sz w:val="24"/>
          <w:szCs w:val="24"/>
        </w:rPr>
        <w:t xml:space="preserve"> en terme</w:t>
      </w:r>
      <w:r w:rsidR="00A97ECB">
        <w:rPr>
          <w:sz w:val="24"/>
          <w:szCs w:val="24"/>
        </w:rPr>
        <w:t xml:space="preserve"> de masse salariale.</w:t>
      </w:r>
      <w:r>
        <w:rPr>
          <w:sz w:val="24"/>
          <w:szCs w:val="24"/>
        </w:rPr>
        <w:t xml:space="preserve"> </w:t>
      </w:r>
      <w:r w:rsidR="00DF48B1">
        <w:rPr>
          <w:sz w:val="24"/>
          <w:szCs w:val="24"/>
        </w:rPr>
        <w:t xml:space="preserve"> </w:t>
      </w:r>
    </w:p>
    <w:p w:rsidR="00A97ECB" w:rsidRDefault="002A42AD" w:rsidP="001F6213">
      <w:pPr>
        <w:jc w:val="both"/>
        <w:rPr>
          <w:sz w:val="24"/>
          <w:szCs w:val="24"/>
        </w:rPr>
      </w:pPr>
      <w:r>
        <w:rPr>
          <w:sz w:val="24"/>
          <w:szCs w:val="24"/>
        </w:rPr>
        <w:t>Pour notre délégation on peut</w:t>
      </w:r>
      <w:r w:rsidR="001B203D">
        <w:rPr>
          <w:sz w:val="24"/>
          <w:szCs w:val="24"/>
        </w:rPr>
        <w:t xml:space="preserve"> noter une démarche réaliste</w:t>
      </w:r>
      <w:r>
        <w:rPr>
          <w:sz w:val="24"/>
          <w:szCs w:val="24"/>
        </w:rPr>
        <w:t xml:space="preserve"> en matière de politique RH</w:t>
      </w:r>
      <w:r w:rsidR="00A97ECB">
        <w:rPr>
          <w:sz w:val="24"/>
          <w:szCs w:val="24"/>
        </w:rPr>
        <w:t> ,</w:t>
      </w:r>
      <w:r>
        <w:rPr>
          <w:sz w:val="24"/>
          <w:szCs w:val="24"/>
        </w:rPr>
        <w:t> par un gel des postes vacants</w:t>
      </w:r>
      <w:r w:rsidR="00752404">
        <w:rPr>
          <w:sz w:val="24"/>
          <w:szCs w:val="24"/>
        </w:rPr>
        <w:t xml:space="preserve"> dans la définition du tableau hiérarchique cible </w:t>
      </w:r>
      <w:r>
        <w:rPr>
          <w:sz w:val="24"/>
          <w:szCs w:val="24"/>
        </w:rPr>
        <w:t xml:space="preserve">, une remise à disposition des employeurs des agents statutaires  hors tableau </w:t>
      </w:r>
      <w:r w:rsidR="001B285E">
        <w:rPr>
          <w:sz w:val="24"/>
          <w:szCs w:val="24"/>
        </w:rPr>
        <w:t>hiérarchique</w:t>
      </w:r>
      <w:r>
        <w:rPr>
          <w:sz w:val="24"/>
          <w:szCs w:val="24"/>
        </w:rPr>
        <w:t xml:space="preserve"> cible, une négociation avec les employeurs de la reprise des salariés en réforme de structure  suite à la fermeture des restaurants méridiens, de ramener </w:t>
      </w:r>
      <w:r w:rsidR="00A97ECB">
        <w:rPr>
          <w:sz w:val="24"/>
          <w:szCs w:val="24"/>
        </w:rPr>
        <w:t>l</w:t>
      </w:r>
      <w:r>
        <w:rPr>
          <w:sz w:val="24"/>
          <w:szCs w:val="24"/>
        </w:rPr>
        <w:t>e solde des congés payés à 10 jours par agent en fin de période soit une économie globale de 5200K€</w:t>
      </w:r>
      <w:r w:rsidR="003160C4">
        <w:rPr>
          <w:sz w:val="24"/>
          <w:szCs w:val="24"/>
        </w:rPr>
        <w:t xml:space="preserve">. </w:t>
      </w:r>
    </w:p>
    <w:p w:rsidR="001D54F5" w:rsidRDefault="00A97ECB" w:rsidP="001F6213">
      <w:pPr>
        <w:jc w:val="both"/>
        <w:rPr>
          <w:sz w:val="24"/>
          <w:szCs w:val="24"/>
        </w:rPr>
      </w:pPr>
      <w:r>
        <w:rPr>
          <w:sz w:val="24"/>
          <w:szCs w:val="24"/>
        </w:rPr>
        <w:t>Cependant c</w:t>
      </w:r>
      <w:r w:rsidR="003160C4">
        <w:rPr>
          <w:sz w:val="24"/>
          <w:szCs w:val="24"/>
        </w:rPr>
        <w:t xml:space="preserve">ette démarche ne doit pas ignorer que les organismes sociaux placent l’humain </w:t>
      </w:r>
    </w:p>
    <w:p w:rsidR="002A42AD" w:rsidRDefault="003160C4" w:rsidP="001F621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au</w:t>
      </w:r>
      <w:proofErr w:type="gramEnd"/>
      <w:r>
        <w:rPr>
          <w:sz w:val="24"/>
          <w:szCs w:val="24"/>
        </w:rPr>
        <w:t xml:space="preserve"> centre de toute action, de tout engagement et d’</w:t>
      </w:r>
      <w:r w:rsidR="00A97ECB">
        <w:rPr>
          <w:sz w:val="24"/>
          <w:szCs w:val="24"/>
        </w:rPr>
        <w:t>investissement. Il</w:t>
      </w:r>
      <w:r w:rsidR="002F25B7">
        <w:rPr>
          <w:sz w:val="24"/>
          <w:szCs w:val="24"/>
        </w:rPr>
        <w:t xml:space="preserve"> est bon de le rappeler</w:t>
      </w:r>
      <w:r w:rsidR="00A97ECB">
        <w:rPr>
          <w:sz w:val="24"/>
          <w:szCs w:val="24"/>
        </w:rPr>
        <w:t xml:space="preserve"> dans le domaine de la politique des ressources humaines.</w:t>
      </w:r>
      <w:r>
        <w:rPr>
          <w:sz w:val="24"/>
          <w:szCs w:val="24"/>
        </w:rPr>
        <w:t xml:space="preserve"> </w:t>
      </w:r>
    </w:p>
    <w:p w:rsidR="001B285E" w:rsidRDefault="002A42AD" w:rsidP="001F6213">
      <w:pPr>
        <w:jc w:val="both"/>
        <w:rPr>
          <w:sz w:val="24"/>
          <w:szCs w:val="24"/>
        </w:rPr>
      </w:pPr>
      <w:r>
        <w:rPr>
          <w:sz w:val="24"/>
          <w:szCs w:val="24"/>
        </w:rPr>
        <w:t>Les charges</w:t>
      </w:r>
      <w:r w:rsidR="001B285E">
        <w:rPr>
          <w:sz w:val="24"/>
          <w:szCs w:val="24"/>
        </w:rPr>
        <w:t xml:space="preserve"> de fonctionnement restent à un</w:t>
      </w:r>
      <w:r>
        <w:rPr>
          <w:sz w:val="24"/>
          <w:szCs w:val="24"/>
        </w:rPr>
        <w:t xml:space="preserve"> n</w:t>
      </w:r>
      <w:r w:rsidR="001B285E">
        <w:rPr>
          <w:sz w:val="24"/>
          <w:szCs w:val="24"/>
        </w:rPr>
        <w:t xml:space="preserve">iveau élevé  et des économies drastiques dans ce secteur doivent être envisagées. Notre fédération demande </w:t>
      </w:r>
      <w:r w:rsidR="003160C4">
        <w:rPr>
          <w:sz w:val="24"/>
          <w:szCs w:val="24"/>
        </w:rPr>
        <w:t>des signes encore plus forts</w:t>
      </w:r>
      <w:r w:rsidR="001B285E">
        <w:rPr>
          <w:sz w:val="24"/>
          <w:szCs w:val="24"/>
        </w:rPr>
        <w:t xml:space="preserve"> dans ce domaine.</w:t>
      </w:r>
    </w:p>
    <w:p w:rsidR="0030018D" w:rsidRDefault="001B285E" w:rsidP="001F6213">
      <w:pPr>
        <w:jc w:val="both"/>
        <w:rPr>
          <w:sz w:val="24"/>
          <w:szCs w:val="24"/>
        </w:rPr>
      </w:pPr>
      <w:r>
        <w:rPr>
          <w:sz w:val="24"/>
          <w:szCs w:val="24"/>
        </w:rPr>
        <w:t>On remarque dans ce budget de besoin et alors que les organismes sociaux sont eng</w:t>
      </w:r>
      <w:r w:rsidR="001E7D28">
        <w:rPr>
          <w:sz w:val="24"/>
          <w:szCs w:val="24"/>
        </w:rPr>
        <w:t xml:space="preserve">agés dans des économies de </w:t>
      </w:r>
      <w:r w:rsidR="00960BCC">
        <w:rPr>
          <w:sz w:val="24"/>
          <w:szCs w:val="24"/>
        </w:rPr>
        <w:t>gestion,</w:t>
      </w:r>
      <w:r w:rsidR="00497ECA">
        <w:rPr>
          <w:sz w:val="24"/>
          <w:szCs w:val="24"/>
        </w:rPr>
        <w:t xml:space="preserve"> des secteurs qui ne connaissent pas la crise.</w:t>
      </w:r>
      <w:r w:rsidR="0030018D">
        <w:rPr>
          <w:sz w:val="24"/>
          <w:szCs w:val="24"/>
        </w:rPr>
        <w:t xml:space="preserve"> Nous pointerons à titre d’exemple  les clubs nationaux et particulièrement l’</w:t>
      </w:r>
      <w:r w:rsidR="001B203D">
        <w:rPr>
          <w:sz w:val="24"/>
          <w:szCs w:val="24"/>
        </w:rPr>
        <w:t>ANEG dont la subvention demandée à la</w:t>
      </w:r>
      <w:r w:rsidR="0030018D">
        <w:rPr>
          <w:sz w:val="24"/>
          <w:szCs w:val="24"/>
        </w:rPr>
        <w:t xml:space="preserve"> CCAS</w:t>
      </w:r>
      <w:r w:rsidR="001B203D">
        <w:rPr>
          <w:sz w:val="24"/>
          <w:szCs w:val="24"/>
        </w:rPr>
        <w:t xml:space="preserve"> lors de commission APSL</w:t>
      </w:r>
      <w:r w:rsidR="0030018D">
        <w:rPr>
          <w:sz w:val="24"/>
          <w:szCs w:val="24"/>
        </w:rPr>
        <w:t xml:space="preserve"> et en parallèle</w:t>
      </w:r>
      <w:r w:rsidR="001B203D">
        <w:rPr>
          <w:sz w:val="24"/>
          <w:szCs w:val="24"/>
        </w:rPr>
        <w:t xml:space="preserve"> le montant de subvention demandé à</w:t>
      </w:r>
      <w:r w:rsidR="0030018D">
        <w:rPr>
          <w:sz w:val="24"/>
          <w:szCs w:val="24"/>
        </w:rPr>
        <w:t xml:space="preserve"> certaines CMCAS nous laisse songeur.</w:t>
      </w:r>
    </w:p>
    <w:p w:rsidR="00A5774E" w:rsidRDefault="0030018D" w:rsidP="001F62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le domaine du patrimoine nous nous rendons compte avec la mise en vente emblématique de </w:t>
      </w:r>
      <w:proofErr w:type="spellStart"/>
      <w:r>
        <w:rPr>
          <w:sz w:val="24"/>
          <w:szCs w:val="24"/>
        </w:rPr>
        <w:t>Théoule</w:t>
      </w:r>
      <w:proofErr w:type="spellEnd"/>
      <w:r>
        <w:rPr>
          <w:sz w:val="24"/>
          <w:szCs w:val="24"/>
        </w:rPr>
        <w:t>, que cette démarche de la vente du patrimoine</w:t>
      </w:r>
      <w:r w:rsidR="00A5774E">
        <w:rPr>
          <w:sz w:val="24"/>
          <w:szCs w:val="24"/>
        </w:rPr>
        <w:t xml:space="preserve"> des électriciens et des gaziers </w:t>
      </w:r>
      <w:r>
        <w:rPr>
          <w:sz w:val="24"/>
          <w:szCs w:val="24"/>
        </w:rPr>
        <w:t xml:space="preserve"> n’est pas toujours aussi aisé que cela était envisagé. </w:t>
      </w:r>
    </w:p>
    <w:p w:rsidR="001D43EF" w:rsidRDefault="00A5774E" w:rsidP="001F6213">
      <w:pPr>
        <w:jc w:val="both"/>
        <w:rPr>
          <w:sz w:val="24"/>
          <w:szCs w:val="24"/>
        </w:rPr>
      </w:pPr>
      <w:r>
        <w:rPr>
          <w:sz w:val="24"/>
          <w:szCs w:val="24"/>
        </w:rPr>
        <w:t>Cela pose d’une façon indirecte la question de la  politique du patrimoine en termes d’acquisition, de vente et de maintien en état de nos structures</w:t>
      </w:r>
      <w:r w:rsidR="002F25B7">
        <w:rPr>
          <w:sz w:val="24"/>
          <w:szCs w:val="24"/>
        </w:rPr>
        <w:t xml:space="preserve"> et de leur fonctionnement</w:t>
      </w:r>
      <w:r w:rsidR="001D43EF">
        <w:rPr>
          <w:sz w:val="24"/>
          <w:szCs w:val="24"/>
        </w:rPr>
        <w:t>.</w:t>
      </w:r>
    </w:p>
    <w:p w:rsidR="00A5774E" w:rsidRDefault="001D43EF" w:rsidP="001F621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Au-delà des éléments précités, la politique des SCI </w:t>
      </w:r>
      <w:r w:rsidR="00A5774E">
        <w:rPr>
          <w:sz w:val="24"/>
          <w:szCs w:val="24"/>
        </w:rPr>
        <w:t>demande</w:t>
      </w:r>
      <w:r>
        <w:rPr>
          <w:sz w:val="24"/>
          <w:szCs w:val="24"/>
        </w:rPr>
        <w:t xml:space="preserve"> également</w:t>
      </w:r>
      <w:r w:rsidR="00A5774E">
        <w:rPr>
          <w:sz w:val="24"/>
          <w:szCs w:val="24"/>
        </w:rPr>
        <w:t xml:space="preserve">  de la part des organismes sociaux </w:t>
      </w:r>
      <w:r w:rsidR="002F25B7">
        <w:rPr>
          <w:sz w:val="24"/>
          <w:szCs w:val="24"/>
        </w:rPr>
        <w:t>une large réflexion</w:t>
      </w:r>
      <w:r>
        <w:rPr>
          <w:sz w:val="24"/>
          <w:szCs w:val="24"/>
        </w:rPr>
        <w:t>.</w:t>
      </w:r>
    </w:p>
    <w:p w:rsidR="001D43EF" w:rsidRDefault="001D43EF" w:rsidP="001F6213">
      <w:pPr>
        <w:jc w:val="both"/>
        <w:rPr>
          <w:sz w:val="24"/>
          <w:szCs w:val="24"/>
        </w:rPr>
      </w:pPr>
      <w:r>
        <w:rPr>
          <w:sz w:val="24"/>
          <w:szCs w:val="24"/>
        </w:rPr>
        <w:t>En référence de notre expression, notre délégation s’abstiendra sur ce budget prévisionnel.</w:t>
      </w:r>
    </w:p>
    <w:p w:rsidR="003160C4" w:rsidRDefault="003160C4" w:rsidP="001F6213">
      <w:pPr>
        <w:jc w:val="both"/>
        <w:rPr>
          <w:sz w:val="24"/>
          <w:szCs w:val="24"/>
        </w:rPr>
      </w:pPr>
    </w:p>
    <w:p w:rsidR="00DF48B1" w:rsidRDefault="00A5774E" w:rsidP="001F62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018D">
        <w:rPr>
          <w:sz w:val="24"/>
          <w:szCs w:val="24"/>
        </w:rPr>
        <w:t xml:space="preserve">  </w:t>
      </w:r>
    </w:p>
    <w:p w:rsidR="00497ECA" w:rsidRDefault="00497ECA" w:rsidP="001F62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7D28">
        <w:rPr>
          <w:sz w:val="24"/>
          <w:szCs w:val="24"/>
        </w:rPr>
        <w:t xml:space="preserve"> </w:t>
      </w:r>
    </w:p>
    <w:p w:rsidR="001B285E" w:rsidRDefault="001B285E" w:rsidP="001F62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42AD" w:rsidRPr="00FC0529" w:rsidRDefault="001B285E" w:rsidP="001F62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42AD">
        <w:rPr>
          <w:sz w:val="24"/>
          <w:szCs w:val="24"/>
        </w:rPr>
        <w:t xml:space="preserve"> </w:t>
      </w:r>
    </w:p>
    <w:sectPr w:rsidR="002A42AD" w:rsidRPr="00FC0529" w:rsidSect="00AE7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DB"/>
    <w:rsid w:val="00053700"/>
    <w:rsid w:val="00072256"/>
    <w:rsid w:val="00102CC9"/>
    <w:rsid w:val="001B203D"/>
    <w:rsid w:val="001B285E"/>
    <w:rsid w:val="001D43EF"/>
    <w:rsid w:val="001D54F5"/>
    <w:rsid w:val="001E7D28"/>
    <w:rsid w:val="001F6213"/>
    <w:rsid w:val="002A42AD"/>
    <w:rsid w:val="002F25B7"/>
    <w:rsid w:val="0030018D"/>
    <w:rsid w:val="003160C4"/>
    <w:rsid w:val="003A5EF8"/>
    <w:rsid w:val="00463455"/>
    <w:rsid w:val="00497ECA"/>
    <w:rsid w:val="004B436B"/>
    <w:rsid w:val="00660CD4"/>
    <w:rsid w:val="00752404"/>
    <w:rsid w:val="00960BCC"/>
    <w:rsid w:val="00A5774E"/>
    <w:rsid w:val="00A97ECB"/>
    <w:rsid w:val="00AE7BDF"/>
    <w:rsid w:val="00B3674E"/>
    <w:rsid w:val="00D63C46"/>
    <w:rsid w:val="00DE34DB"/>
    <w:rsid w:val="00DF48B1"/>
    <w:rsid w:val="00F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FNEM FO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corai</dc:creator>
  <cp:lastModifiedBy>Nadia ABBAKAL</cp:lastModifiedBy>
  <cp:revision>2</cp:revision>
  <dcterms:created xsi:type="dcterms:W3CDTF">2015-01-19T14:38:00Z</dcterms:created>
  <dcterms:modified xsi:type="dcterms:W3CDTF">2015-01-19T14:38:00Z</dcterms:modified>
</cp:coreProperties>
</file>